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4BDDD" w14:textId="77777777" w:rsidR="00726454" w:rsidRPr="00726454" w:rsidRDefault="00726454" w:rsidP="00726454">
      <w:pPr>
        <w:jc w:val="center"/>
        <w:rPr>
          <w:rFonts w:ascii="Arial" w:hAnsi="Arial" w:cs="Arial"/>
          <w:b/>
          <w:bCs/>
          <w:sz w:val="28"/>
          <w:szCs w:val="28"/>
        </w:rPr>
      </w:pPr>
      <w:r w:rsidRPr="00726454">
        <w:rPr>
          <w:rFonts w:ascii="Arial" w:hAnsi="Arial" w:cs="Arial"/>
          <w:b/>
          <w:bCs/>
          <w:sz w:val="28"/>
          <w:szCs w:val="28"/>
        </w:rPr>
        <w:t>Reasonable Adjustments Policy</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08"/>
        <w:gridCol w:w="2234"/>
        <w:gridCol w:w="2103"/>
        <w:gridCol w:w="3275"/>
      </w:tblGrid>
      <w:tr w:rsidR="00726454" w:rsidRPr="00241AC2" w14:paraId="509C001C" w14:textId="77777777" w:rsidTr="0072645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26C6F70" w14:textId="77777777" w:rsidR="00726454" w:rsidRPr="00241AC2" w:rsidRDefault="00726454" w:rsidP="00594DB8">
            <w:pPr>
              <w:jc w:val="center"/>
              <w:rPr>
                <w:rFonts w:ascii="Arial" w:eastAsia="Arial" w:hAnsi="Arial" w:cs="Arial"/>
                <w:b/>
                <w:spacing w:val="-2"/>
                <w:sz w:val="26"/>
                <w:szCs w:val="26"/>
              </w:rPr>
            </w:pPr>
            <w:bookmarkStart w:id="0" w:name="_Hlk168481644"/>
            <w:r w:rsidRPr="00241AC2">
              <w:rPr>
                <w:rFonts w:ascii="Arial" w:eastAsia="Arial" w:hAnsi="Arial" w:cs="Arial"/>
                <w:b/>
                <w:spacing w:val="-2"/>
                <w:sz w:val="26"/>
                <w:szCs w:val="26"/>
              </w:rPr>
              <w:t>Version:</w:t>
            </w:r>
          </w:p>
        </w:tc>
        <w:tc>
          <w:tcPr>
            <w:tcW w:w="200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4FC094E" w14:textId="77777777" w:rsidR="00726454" w:rsidRPr="00241AC2" w:rsidRDefault="00726454" w:rsidP="00594DB8">
            <w:pPr>
              <w:jc w:val="center"/>
              <w:rPr>
                <w:rFonts w:ascii="Arial" w:eastAsia="Arial" w:hAnsi="Arial" w:cs="Arial"/>
                <w:b/>
                <w:spacing w:val="-2"/>
                <w:sz w:val="26"/>
                <w:szCs w:val="26"/>
              </w:rPr>
            </w:pPr>
            <w:r w:rsidRPr="00241AC2">
              <w:rPr>
                <w:rFonts w:ascii="Arial" w:eastAsia="Arial" w:hAnsi="Arial" w:cs="Arial"/>
                <w:b/>
                <w:spacing w:val="-2"/>
                <w:sz w:val="26"/>
                <w:szCs w:val="26"/>
              </w:rPr>
              <w:t>Review date:</w:t>
            </w:r>
          </w:p>
        </w:tc>
        <w:tc>
          <w:tcPr>
            <w:tcW w:w="2234"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3FDEB94" w14:textId="77777777" w:rsidR="00726454" w:rsidRPr="00241AC2" w:rsidRDefault="00726454" w:rsidP="00594DB8">
            <w:pPr>
              <w:jc w:val="center"/>
              <w:rPr>
                <w:rFonts w:ascii="Arial" w:eastAsia="Arial" w:hAnsi="Arial" w:cs="Arial"/>
                <w:b/>
                <w:spacing w:val="-2"/>
                <w:sz w:val="26"/>
                <w:szCs w:val="26"/>
              </w:rPr>
            </w:pPr>
            <w:r w:rsidRPr="00241AC2">
              <w:rPr>
                <w:rFonts w:ascii="Arial" w:eastAsia="Arial" w:hAnsi="Arial" w:cs="Arial"/>
                <w:b/>
                <w:spacing w:val="-2"/>
                <w:sz w:val="26"/>
                <w:szCs w:val="26"/>
              </w:rPr>
              <w:t>Edited by:</w:t>
            </w:r>
          </w:p>
        </w:tc>
        <w:tc>
          <w:tcPr>
            <w:tcW w:w="210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3F433228" w14:textId="77777777" w:rsidR="00726454" w:rsidRPr="00241AC2" w:rsidRDefault="00726454" w:rsidP="00594DB8">
            <w:pPr>
              <w:jc w:val="center"/>
              <w:rPr>
                <w:rFonts w:ascii="Arial" w:eastAsia="Arial" w:hAnsi="Arial" w:cs="Arial"/>
                <w:b/>
                <w:spacing w:val="-2"/>
                <w:sz w:val="26"/>
                <w:szCs w:val="26"/>
              </w:rPr>
            </w:pPr>
            <w:r w:rsidRPr="00241AC2">
              <w:rPr>
                <w:rFonts w:ascii="Arial" w:eastAsia="Arial" w:hAnsi="Arial" w:cs="Arial"/>
                <w:b/>
                <w:spacing w:val="-2"/>
                <w:sz w:val="26"/>
                <w:szCs w:val="26"/>
              </w:rPr>
              <w:t>Approved by:</w:t>
            </w:r>
          </w:p>
        </w:tc>
        <w:tc>
          <w:tcPr>
            <w:tcW w:w="327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FE7F483" w14:textId="77777777" w:rsidR="00726454" w:rsidRPr="00241AC2" w:rsidRDefault="00726454" w:rsidP="00594DB8">
            <w:pPr>
              <w:jc w:val="center"/>
              <w:rPr>
                <w:rFonts w:ascii="Arial" w:eastAsia="Arial" w:hAnsi="Arial" w:cs="Arial"/>
                <w:b/>
                <w:spacing w:val="-2"/>
                <w:sz w:val="26"/>
                <w:szCs w:val="26"/>
              </w:rPr>
            </w:pPr>
            <w:r w:rsidRPr="00241AC2">
              <w:rPr>
                <w:rFonts w:ascii="Arial" w:eastAsia="Arial" w:hAnsi="Arial" w:cs="Arial"/>
                <w:b/>
                <w:spacing w:val="-2"/>
                <w:sz w:val="26"/>
                <w:szCs w:val="26"/>
              </w:rPr>
              <w:t>Comments:</w:t>
            </w:r>
          </w:p>
        </w:tc>
      </w:tr>
      <w:tr w:rsidR="00726454" w:rsidRPr="00241AC2" w14:paraId="456C8D35" w14:textId="77777777" w:rsidTr="0072645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0BBD06B2" w14:textId="77777777" w:rsidR="00726454" w:rsidRPr="00241AC2" w:rsidRDefault="00726454" w:rsidP="00594DB8">
            <w:pPr>
              <w:jc w:val="center"/>
              <w:rPr>
                <w:rFonts w:ascii="Arial" w:eastAsia="Arial" w:hAnsi="Arial" w:cs="Arial"/>
                <w:spacing w:val="-2"/>
                <w:sz w:val="26"/>
                <w:szCs w:val="26"/>
              </w:rPr>
            </w:pPr>
            <w:r>
              <w:rPr>
                <w:rFonts w:ascii="Arial" w:eastAsia="Arial" w:hAnsi="Arial" w:cs="Arial"/>
                <w:spacing w:val="-2"/>
                <w:sz w:val="26"/>
                <w:szCs w:val="26"/>
              </w:rPr>
              <w:t>1</w:t>
            </w: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DB689F1" w14:textId="3D5904D6" w:rsidR="00726454" w:rsidRPr="00241AC2" w:rsidRDefault="00726433" w:rsidP="00594DB8">
            <w:pPr>
              <w:rPr>
                <w:rFonts w:ascii="Arial" w:eastAsia="Arial" w:hAnsi="Arial" w:cs="Arial"/>
                <w:spacing w:val="-2"/>
                <w:sz w:val="26"/>
                <w:szCs w:val="26"/>
              </w:rPr>
            </w:pPr>
            <w:r>
              <w:rPr>
                <w:rFonts w:ascii="Arial" w:eastAsia="Arial" w:hAnsi="Arial" w:cs="Arial"/>
                <w:spacing w:val="-2"/>
                <w:sz w:val="26"/>
                <w:szCs w:val="26"/>
              </w:rPr>
              <w:t>Mar</w:t>
            </w:r>
            <w:r w:rsidR="00726454">
              <w:rPr>
                <w:rFonts w:ascii="Arial" w:eastAsia="Arial" w:hAnsi="Arial" w:cs="Arial"/>
                <w:spacing w:val="-2"/>
                <w:sz w:val="26"/>
                <w:szCs w:val="26"/>
              </w:rPr>
              <w:t xml:space="preserve"> 2026</w:t>
            </w: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0ED6D3FF" w14:textId="6A134A9B" w:rsidR="00726454" w:rsidRPr="00241AC2" w:rsidRDefault="00726454" w:rsidP="00594DB8">
            <w:pPr>
              <w:rPr>
                <w:rFonts w:ascii="Arial" w:eastAsia="Arial" w:hAnsi="Arial" w:cs="Arial"/>
                <w:spacing w:val="-2"/>
                <w:sz w:val="26"/>
                <w:szCs w:val="26"/>
              </w:rPr>
            </w:pPr>
            <w:r>
              <w:rPr>
                <w:rFonts w:ascii="Arial" w:eastAsia="Arial" w:hAnsi="Arial" w:cs="Arial"/>
                <w:spacing w:val="-2"/>
                <w:sz w:val="26"/>
                <w:szCs w:val="26"/>
              </w:rPr>
              <w:t>Practice Manager</w:t>
            </w: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628F9169" w14:textId="328A59C4" w:rsidR="00726454" w:rsidRPr="00241AC2" w:rsidRDefault="00726433" w:rsidP="00594DB8">
            <w:pPr>
              <w:rPr>
                <w:rFonts w:ascii="Arial" w:eastAsia="Arial" w:hAnsi="Arial" w:cs="Arial"/>
                <w:spacing w:val="-2"/>
                <w:sz w:val="26"/>
                <w:szCs w:val="26"/>
              </w:rPr>
            </w:pPr>
            <w:r>
              <w:rPr>
                <w:rFonts w:ascii="Arial" w:eastAsia="Arial" w:hAnsi="Arial" w:cs="Arial"/>
                <w:spacing w:val="-2"/>
                <w:sz w:val="26"/>
                <w:szCs w:val="26"/>
              </w:rPr>
              <w:t xml:space="preserve">Dr G </w:t>
            </w:r>
            <w:proofErr w:type="spellStart"/>
            <w:r>
              <w:rPr>
                <w:rFonts w:ascii="Arial" w:eastAsia="Arial" w:hAnsi="Arial" w:cs="Arial"/>
                <w:spacing w:val="-2"/>
                <w:sz w:val="26"/>
                <w:szCs w:val="26"/>
              </w:rPr>
              <w:t>Kugapala</w:t>
            </w:r>
            <w:proofErr w:type="spellEnd"/>
          </w:p>
        </w:tc>
        <w:tc>
          <w:tcPr>
            <w:tcW w:w="3275" w:type="dxa"/>
            <w:tcBorders>
              <w:top w:val="single" w:sz="4" w:space="0" w:color="333333"/>
              <w:left w:val="single" w:sz="4" w:space="0" w:color="333333"/>
              <w:bottom w:val="single" w:sz="4" w:space="0" w:color="333333"/>
              <w:right w:val="single" w:sz="4" w:space="0" w:color="333333"/>
            </w:tcBorders>
            <w:shd w:val="clear" w:color="auto" w:fill="auto"/>
          </w:tcPr>
          <w:p w14:paraId="38CA56B1" w14:textId="77777777" w:rsidR="00726454" w:rsidRPr="00241AC2" w:rsidRDefault="00726454" w:rsidP="00594DB8">
            <w:pPr>
              <w:rPr>
                <w:rFonts w:ascii="Arial" w:hAnsi="Arial" w:cs="Arial"/>
                <w:sz w:val="26"/>
                <w:szCs w:val="26"/>
              </w:rPr>
            </w:pPr>
          </w:p>
        </w:tc>
      </w:tr>
      <w:tr w:rsidR="00726454" w:rsidRPr="00241AC2" w14:paraId="679A670E" w14:textId="77777777" w:rsidTr="0072645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7071F9FA" w14:textId="77777777" w:rsidR="00726454" w:rsidRPr="00241AC2" w:rsidRDefault="00726454" w:rsidP="00594DB8">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5F8FCFD9" w14:textId="77777777" w:rsidR="00726454" w:rsidRPr="00241AC2" w:rsidRDefault="00726454" w:rsidP="00594DB8">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2B25A48E" w14:textId="77777777" w:rsidR="00726454" w:rsidRPr="00241AC2" w:rsidRDefault="00726454" w:rsidP="00594DB8">
            <w:pPr>
              <w:rPr>
                <w:rFonts w:ascii="Arial" w:hAnsi="Arial" w:cs="Arial"/>
                <w:sz w:val="26"/>
                <w:szCs w:val="26"/>
              </w:rPr>
            </w:pP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5E26A491" w14:textId="77777777" w:rsidR="00726454" w:rsidRPr="00241AC2" w:rsidRDefault="00726454" w:rsidP="00594DB8">
            <w:pPr>
              <w:rPr>
                <w:rFonts w:ascii="Arial" w:hAnsi="Arial" w:cs="Arial"/>
                <w:sz w:val="26"/>
                <w:szCs w:val="26"/>
              </w:rPr>
            </w:pPr>
          </w:p>
        </w:tc>
        <w:tc>
          <w:tcPr>
            <w:tcW w:w="3275" w:type="dxa"/>
            <w:tcBorders>
              <w:top w:val="single" w:sz="4" w:space="0" w:color="333333"/>
              <w:left w:val="single" w:sz="4" w:space="0" w:color="333333"/>
              <w:bottom w:val="single" w:sz="4" w:space="0" w:color="333333"/>
              <w:right w:val="single" w:sz="4" w:space="0" w:color="333333"/>
            </w:tcBorders>
            <w:shd w:val="clear" w:color="auto" w:fill="auto"/>
          </w:tcPr>
          <w:p w14:paraId="0B84255F" w14:textId="77777777" w:rsidR="00726454" w:rsidRPr="00241AC2" w:rsidRDefault="00726454" w:rsidP="00594DB8">
            <w:pPr>
              <w:rPr>
                <w:rFonts w:ascii="Arial" w:hAnsi="Arial" w:cs="Arial"/>
                <w:sz w:val="26"/>
                <w:szCs w:val="26"/>
              </w:rPr>
            </w:pPr>
          </w:p>
        </w:tc>
      </w:tr>
      <w:tr w:rsidR="00726454" w:rsidRPr="00241AC2" w14:paraId="29B5DD77" w14:textId="77777777" w:rsidTr="0072645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2970711C" w14:textId="77777777" w:rsidR="00726454" w:rsidRPr="00241AC2" w:rsidRDefault="00726454" w:rsidP="00594DB8">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59AFFDA9" w14:textId="77777777" w:rsidR="00726454" w:rsidRPr="00241AC2" w:rsidRDefault="00726454" w:rsidP="00594DB8">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4FA328F7" w14:textId="77777777" w:rsidR="00726454" w:rsidRPr="00241AC2" w:rsidRDefault="00726454" w:rsidP="00594DB8">
            <w:pPr>
              <w:rPr>
                <w:rFonts w:ascii="Arial" w:hAnsi="Arial" w:cs="Arial"/>
                <w:sz w:val="26"/>
                <w:szCs w:val="26"/>
              </w:rPr>
            </w:pP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41676D23" w14:textId="77777777" w:rsidR="00726454" w:rsidRPr="00241AC2" w:rsidRDefault="00726454" w:rsidP="00594DB8">
            <w:pPr>
              <w:rPr>
                <w:rFonts w:ascii="Arial" w:hAnsi="Arial" w:cs="Arial"/>
                <w:sz w:val="26"/>
                <w:szCs w:val="26"/>
              </w:rPr>
            </w:pPr>
          </w:p>
        </w:tc>
        <w:tc>
          <w:tcPr>
            <w:tcW w:w="3275" w:type="dxa"/>
            <w:tcBorders>
              <w:top w:val="single" w:sz="4" w:space="0" w:color="333333"/>
              <w:left w:val="single" w:sz="4" w:space="0" w:color="333333"/>
              <w:bottom w:val="single" w:sz="4" w:space="0" w:color="333333"/>
              <w:right w:val="single" w:sz="4" w:space="0" w:color="333333"/>
            </w:tcBorders>
            <w:shd w:val="clear" w:color="auto" w:fill="auto"/>
          </w:tcPr>
          <w:p w14:paraId="37D2B6A6" w14:textId="77777777" w:rsidR="00726454" w:rsidRPr="00241AC2" w:rsidRDefault="00726454" w:rsidP="00594DB8">
            <w:pPr>
              <w:rPr>
                <w:rFonts w:ascii="Arial" w:hAnsi="Arial" w:cs="Arial"/>
                <w:sz w:val="26"/>
                <w:szCs w:val="26"/>
              </w:rPr>
            </w:pPr>
          </w:p>
        </w:tc>
      </w:tr>
      <w:tr w:rsidR="00726454" w:rsidRPr="00241AC2" w14:paraId="682D7ED3" w14:textId="77777777" w:rsidTr="00726454">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14:paraId="40FDEBEE" w14:textId="77777777" w:rsidR="00726454" w:rsidRPr="00241AC2" w:rsidRDefault="00726454" w:rsidP="00594DB8">
            <w:pPr>
              <w:rPr>
                <w:rFonts w:ascii="Arial" w:hAnsi="Arial" w:cs="Arial"/>
                <w:sz w:val="26"/>
                <w:szCs w:val="26"/>
              </w:rPr>
            </w:pPr>
          </w:p>
        </w:tc>
        <w:tc>
          <w:tcPr>
            <w:tcW w:w="2008" w:type="dxa"/>
            <w:tcBorders>
              <w:top w:val="single" w:sz="4" w:space="0" w:color="333333"/>
              <w:left w:val="single" w:sz="4" w:space="0" w:color="333333"/>
              <w:bottom w:val="single" w:sz="4" w:space="0" w:color="333333"/>
              <w:right w:val="single" w:sz="4" w:space="0" w:color="333333"/>
            </w:tcBorders>
            <w:shd w:val="clear" w:color="auto" w:fill="auto"/>
          </w:tcPr>
          <w:p w14:paraId="6850F129" w14:textId="77777777" w:rsidR="00726454" w:rsidRPr="00241AC2" w:rsidRDefault="00726454" w:rsidP="00594DB8">
            <w:pPr>
              <w:rPr>
                <w:rFonts w:ascii="Arial" w:hAnsi="Arial" w:cs="Arial"/>
                <w:sz w:val="26"/>
                <w:szCs w:val="26"/>
              </w:rPr>
            </w:pPr>
          </w:p>
        </w:tc>
        <w:tc>
          <w:tcPr>
            <w:tcW w:w="2234" w:type="dxa"/>
            <w:tcBorders>
              <w:top w:val="single" w:sz="4" w:space="0" w:color="333333"/>
              <w:left w:val="single" w:sz="4" w:space="0" w:color="333333"/>
              <w:bottom w:val="single" w:sz="4" w:space="0" w:color="333333"/>
              <w:right w:val="single" w:sz="4" w:space="0" w:color="333333"/>
            </w:tcBorders>
            <w:shd w:val="clear" w:color="auto" w:fill="auto"/>
          </w:tcPr>
          <w:p w14:paraId="04409AB9" w14:textId="77777777" w:rsidR="00726454" w:rsidRPr="00241AC2" w:rsidRDefault="00726454" w:rsidP="00594DB8">
            <w:pPr>
              <w:rPr>
                <w:rFonts w:ascii="Arial" w:hAnsi="Arial" w:cs="Arial"/>
                <w:sz w:val="26"/>
                <w:szCs w:val="26"/>
              </w:rPr>
            </w:pPr>
          </w:p>
        </w:tc>
        <w:tc>
          <w:tcPr>
            <w:tcW w:w="2103" w:type="dxa"/>
            <w:tcBorders>
              <w:top w:val="single" w:sz="4" w:space="0" w:color="333333"/>
              <w:left w:val="single" w:sz="4" w:space="0" w:color="333333"/>
              <w:bottom w:val="single" w:sz="4" w:space="0" w:color="333333"/>
              <w:right w:val="single" w:sz="4" w:space="0" w:color="333333"/>
            </w:tcBorders>
            <w:shd w:val="clear" w:color="auto" w:fill="auto"/>
          </w:tcPr>
          <w:p w14:paraId="3D7C631B" w14:textId="77777777" w:rsidR="00726454" w:rsidRPr="00241AC2" w:rsidRDefault="00726454" w:rsidP="00594DB8">
            <w:pPr>
              <w:rPr>
                <w:rFonts w:ascii="Arial" w:hAnsi="Arial" w:cs="Arial"/>
                <w:sz w:val="26"/>
                <w:szCs w:val="26"/>
              </w:rPr>
            </w:pPr>
          </w:p>
        </w:tc>
        <w:tc>
          <w:tcPr>
            <w:tcW w:w="3275" w:type="dxa"/>
            <w:tcBorders>
              <w:top w:val="single" w:sz="4" w:space="0" w:color="333333"/>
              <w:left w:val="single" w:sz="4" w:space="0" w:color="333333"/>
              <w:bottom w:val="single" w:sz="4" w:space="0" w:color="333333"/>
              <w:right w:val="single" w:sz="4" w:space="0" w:color="333333"/>
            </w:tcBorders>
            <w:shd w:val="clear" w:color="auto" w:fill="auto"/>
          </w:tcPr>
          <w:p w14:paraId="67F2C99D" w14:textId="77777777" w:rsidR="00726454" w:rsidRPr="00241AC2" w:rsidRDefault="00726454" w:rsidP="00594DB8">
            <w:pPr>
              <w:rPr>
                <w:rFonts w:ascii="Arial" w:hAnsi="Arial" w:cs="Arial"/>
                <w:sz w:val="26"/>
                <w:szCs w:val="26"/>
              </w:rPr>
            </w:pPr>
          </w:p>
        </w:tc>
      </w:tr>
      <w:bookmarkEnd w:id="0"/>
    </w:tbl>
    <w:p w14:paraId="346748FB" w14:textId="77777777" w:rsidR="00726454" w:rsidRPr="00241AC2" w:rsidRDefault="00726454" w:rsidP="00726454">
      <w:pPr>
        <w:rPr>
          <w:rFonts w:ascii="Arial" w:hAnsi="Arial" w:cs="Arial"/>
          <w:sz w:val="18"/>
          <w:szCs w:val="18"/>
        </w:rPr>
      </w:pPr>
    </w:p>
    <w:p w14:paraId="0C046CB0" w14:textId="77777777" w:rsidR="00726454" w:rsidRPr="00726454" w:rsidRDefault="00726454" w:rsidP="00726454">
      <w:pPr>
        <w:rPr>
          <w:rFonts w:ascii="Arial" w:hAnsi="Arial" w:cs="Arial"/>
        </w:rPr>
      </w:pPr>
      <w:r w:rsidRPr="00726454">
        <w:rPr>
          <w:rFonts w:ascii="Arial" w:hAnsi="Arial" w:cs="Arial"/>
          <w:b/>
          <w:bCs/>
        </w:rPr>
        <w:t>Objective: </w:t>
      </w:r>
      <w:r w:rsidRPr="00726454">
        <w:rPr>
          <w:rFonts w:ascii="Arial" w:hAnsi="Arial" w:cs="Arial"/>
        </w:rPr>
        <w:t>To improve and record methods of communication with the Practice for all patients with learning disabilities or impairments recognised under the Equality Act (2010)</w:t>
      </w:r>
    </w:p>
    <w:p w14:paraId="5D66BAD8" w14:textId="77777777" w:rsidR="00726454" w:rsidRPr="00726454" w:rsidRDefault="00726454" w:rsidP="00726454">
      <w:pPr>
        <w:rPr>
          <w:rFonts w:ascii="Arial" w:hAnsi="Arial" w:cs="Arial"/>
        </w:rPr>
      </w:pPr>
      <w:r w:rsidRPr="00726454">
        <w:rPr>
          <w:rFonts w:ascii="Arial" w:hAnsi="Arial" w:cs="Arial"/>
        </w:rPr>
        <w:t> </w:t>
      </w:r>
    </w:p>
    <w:p w14:paraId="491ACF07" w14:textId="77777777" w:rsidR="00726454" w:rsidRPr="00726454" w:rsidRDefault="00726454" w:rsidP="00726454">
      <w:pPr>
        <w:rPr>
          <w:rFonts w:ascii="Arial" w:hAnsi="Arial" w:cs="Arial"/>
          <w:b/>
          <w:bCs/>
        </w:rPr>
      </w:pPr>
      <w:r w:rsidRPr="00726454">
        <w:rPr>
          <w:rFonts w:ascii="Arial" w:hAnsi="Arial" w:cs="Arial"/>
          <w:b/>
          <w:bCs/>
        </w:rPr>
        <w:t>Introduction</w:t>
      </w:r>
    </w:p>
    <w:p w14:paraId="2485223A" w14:textId="7E2A3A82" w:rsidR="00726454" w:rsidRPr="00726454" w:rsidRDefault="00726454" w:rsidP="00726454">
      <w:pPr>
        <w:rPr>
          <w:rFonts w:ascii="Arial" w:hAnsi="Arial" w:cs="Arial"/>
        </w:rPr>
      </w:pPr>
      <w:r>
        <w:rPr>
          <w:rFonts w:ascii="Arial" w:hAnsi="Arial" w:cs="Arial"/>
        </w:rPr>
        <w:t>E12 Medical Centre</w:t>
      </w:r>
      <w:r w:rsidRPr="00726454">
        <w:rPr>
          <w:rFonts w:ascii="Arial" w:hAnsi="Arial" w:cs="Arial"/>
        </w:rPr>
        <w:t xml:space="preserve"> endeavours to provide high quality patient services. This policy details what a reasonable adjustment is and our responsibility and considerations when reviewing your request.</w:t>
      </w:r>
    </w:p>
    <w:p w14:paraId="227EC704" w14:textId="77777777" w:rsidR="00726454" w:rsidRPr="00726454" w:rsidRDefault="00726454" w:rsidP="00726454">
      <w:pPr>
        <w:rPr>
          <w:rFonts w:ascii="Arial" w:hAnsi="Arial" w:cs="Arial"/>
        </w:rPr>
      </w:pPr>
      <w:r w:rsidRPr="00726454">
        <w:rPr>
          <w:rFonts w:ascii="Arial" w:hAnsi="Arial" w:cs="Arial"/>
        </w:rPr>
        <w:t>We will take all reasonable steps to ensure we are compliant with the Equality &amp; Diversity regulations and legislation.</w:t>
      </w:r>
    </w:p>
    <w:p w14:paraId="74A5A3EA" w14:textId="77777777" w:rsidR="00726454" w:rsidRPr="00726454" w:rsidRDefault="00726454" w:rsidP="00726454">
      <w:pPr>
        <w:rPr>
          <w:rFonts w:ascii="Arial" w:hAnsi="Arial" w:cs="Arial"/>
        </w:rPr>
      </w:pPr>
      <w:r w:rsidRPr="00726454">
        <w:rPr>
          <w:rFonts w:ascii="Arial" w:hAnsi="Arial" w:cs="Arial"/>
        </w:rPr>
        <w:t>This policy confirms our process for considering patient requests for reasonable adjustments and our commitment to improving accessibility for all our patients. In addition to detailing some of the basic principles of our legal duties to provide reasonable adjustments.</w:t>
      </w:r>
    </w:p>
    <w:p w14:paraId="1997BB66" w14:textId="35137E98" w:rsidR="00726454" w:rsidRPr="00726454" w:rsidRDefault="00726454" w:rsidP="00726454">
      <w:pPr>
        <w:rPr>
          <w:rFonts w:ascii="Arial" w:hAnsi="Arial" w:cs="Arial"/>
          <w:b/>
          <w:bCs/>
        </w:rPr>
      </w:pPr>
      <w:r w:rsidRPr="00726454">
        <w:rPr>
          <w:rFonts w:ascii="Arial" w:hAnsi="Arial" w:cs="Arial"/>
        </w:rPr>
        <w:t> </w:t>
      </w:r>
      <w:r w:rsidRPr="00726454">
        <w:rPr>
          <w:rFonts w:ascii="Arial" w:hAnsi="Arial" w:cs="Arial"/>
          <w:b/>
          <w:bCs/>
        </w:rPr>
        <w:t>What is reasonable adjustment?</w:t>
      </w:r>
    </w:p>
    <w:p w14:paraId="6CFD036E" w14:textId="77777777" w:rsidR="00726454" w:rsidRPr="00726454" w:rsidRDefault="00726454" w:rsidP="00726454">
      <w:pPr>
        <w:numPr>
          <w:ilvl w:val="0"/>
          <w:numId w:val="1"/>
        </w:numPr>
        <w:rPr>
          <w:rFonts w:ascii="Arial" w:hAnsi="Arial" w:cs="Arial"/>
        </w:rPr>
      </w:pPr>
      <w:r w:rsidRPr="00726454">
        <w:rPr>
          <w:rFonts w:ascii="Arial" w:hAnsi="Arial" w:cs="Arial"/>
        </w:rPr>
        <w:t>A reasonable adjustment is a change to the way we do things to ensure all patients have access to our services. For example:</w:t>
      </w:r>
    </w:p>
    <w:p w14:paraId="417988D3" w14:textId="77777777" w:rsidR="00726454" w:rsidRPr="00726454" w:rsidRDefault="00726454" w:rsidP="00726454">
      <w:pPr>
        <w:numPr>
          <w:ilvl w:val="0"/>
          <w:numId w:val="1"/>
        </w:numPr>
        <w:rPr>
          <w:rFonts w:ascii="Arial" w:hAnsi="Arial" w:cs="Arial"/>
        </w:rPr>
      </w:pPr>
      <w:r w:rsidRPr="00726454">
        <w:rPr>
          <w:rFonts w:ascii="Arial" w:hAnsi="Arial" w:cs="Arial"/>
        </w:rPr>
        <w:t>Providing longer appointment time to support patients with learning disabilities or impairments to give more time for discussion and understanding.</w:t>
      </w:r>
    </w:p>
    <w:p w14:paraId="6E82D5D9" w14:textId="77777777" w:rsidR="00726454" w:rsidRPr="00726454" w:rsidRDefault="00726454" w:rsidP="00726454">
      <w:pPr>
        <w:numPr>
          <w:ilvl w:val="0"/>
          <w:numId w:val="1"/>
        </w:numPr>
        <w:rPr>
          <w:rFonts w:ascii="Arial" w:hAnsi="Arial" w:cs="Arial"/>
        </w:rPr>
      </w:pPr>
      <w:r w:rsidRPr="00726454">
        <w:rPr>
          <w:rFonts w:ascii="Arial" w:hAnsi="Arial" w:cs="Arial"/>
        </w:rPr>
        <w:t>Providing an interpreter to overcome language barriers, or other equipment to amplify hearing or offering speech to text communication.</w:t>
      </w:r>
    </w:p>
    <w:p w14:paraId="2C52E5D0" w14:textId="77777777" w:rsidR="00726454" w:rsidRPr="00726454" w:rsidRDefault="00726454" w:rsidP="00726454">
      <w:pPr>
        <w:numPr>
          <w:ilvl w:val="0"/>
          <w:numId w:val="1"/>
        </w:numPr>
        <w:rPr>
          <w:rFonts w:ascii="Arial" w:hAnsi="Arial" w:cs="Arial"/>
        </w:rPr>
      </w:pPr>
      <w:r w:rsidRPr="00726454">
        <w:rPr>
          <w:rFonts w:ascii="Arial" w:hAnsi="Arial" w:cs="Arial"/>
        </w:rPr>
        <w:t xml:space="preserve">Providing alternative methods of communication, </w:t>
      </w:r>
      <w:proofErr w:type="spellStart"/>
      <w:r w:rsidRPr="00726454">
        <w:rPr>
          <w:rFonts w:ascii="Arial" w:hAnsi="Arial" w:cs="Arial"/>
        </w:rPr>
        <w:t>ie</w:t>
      </w:r>
      <w:proofErr w:type="spellEnd"/>
      <w:r w:rsidRPr="00726454">
        <w:rPr>
          <w:rFonts w:ascii="Arial" w:hAnsi="Arial" w:cs="Arial"/>
        </w:rPr>
        <w:t xml:space="preserve"> email or text.</w:t>
      </w:r>
    </w:p>
    <w:p w14:paraId="03471955" w14:textId="77777777" w:rsidR="00726454" w:rsidRPr="00726454" w:rsidRDefault="00726454" w:rsidP="00726454">
      <w:pPr>
        <w:numPr>
          <w:ilvl w:val="0"/>
          <w:numId w:val="1"/>
        </w:numPr>
        <w:rPr>
          <w:rFonts w:ascii="Arial" w:hAnsi="Arial" w:cs="Arial"/>
        </w:rPr>
      </w:pPr>
      <w:r w:rsidRPr="00726454">
        <w:rPr>
          <w:rFonts w:ascii="Arial" w:hAnsi="Arial" w:cs="Arial"/>
        </w:rPr>
        <w:t>Providing appropriate environments to support patients with sensory issues.</w:t>
      </w:r>
    </w:p>
    <w:p w14:paraId="59A39144" w14:textId="77777777" w:rsidR="00726454" w:rsidRPr="00726454" w:rsidRDefault="00726454" w:rsidP="00726454">
      <w:pPr>
        <w:numPr>
          <w:ilvl w:val="0"/>
          <w:numId w:val="1"/>
        </w:numPr>
        <w:rPr>
          <w:rFonts w:ascii="Arial" w:hAnsi="Arial" w:cs="Arial"/>
        </w:rPr>
      </w:pPr>
      <w:r w:rsidRPr="00726454">
        <w:rPr>
          <w:rFonts w:ascii="Arial" w:hAnsi="Arial" w:cs="Arial"/>
        </w:rPr>
        <w:t>We will discuss requirements with patients with the intention of reaching agreement on what reasonable adjustments can be implemented.</w:t>
      </w:r>
    </w:p>
    <w:p w14:paraId="7308D12B" w14:textId="77777777" w:rsidR="00726454" w:rsidRPr="00726454" w:rsidRDefault="00726454" w:rsidP="00726454">
      <w:pPr>
        <w:rPr>
          <w:rFonts w:ascii="Arial" w:hAnsi="Arial" w:cs="Arial"/>
        </w:rPr>
      </w:pPr>
      <w:r w:rsidRPr="00726454">
        <w:rPr>
          <w:rFonts w:ascii="Arial" w:hAnsi="Arial" w:cs="Arial"/>
        </w:rPr>
        <w:t> </w:t>
      </w:r>
    </w:p>
    <w:p w14:paraId="344D4BF1" w14:textId="77777777" w:rsidR="00726454" w:rsidRPr="00726454" w:rsidRDefault="00726454" w:rsidP="00726454">
      <w:pPr>
        <w:rPr>
          <w:rFonts w:ascii="Arial" w:hAnsi="Arial" w:cs="Arial"/>
          <w:b/>
          <w:bCs/>
        </w:rPr>
      </w:pPr>
      <w:r w:rsidRPr="00726454">
        <w:rPr>
          <w:rFonts w:ascii="Arial" w:hAnsi="Arial" w:cs="Arial"/>
          <w:b/>
          <w:bCs/>
        </w:rPr>
        <w:t>Legal duties in relation to disabled people</w:t>
      </w:r>
    </w:p>
    <w:p w14:paraId="146736FE" w14:textId="77777777" w:rsidR="00726454" w:rsidRPr="00726454" w:rsidRDefault="00726454" w:rsidP="00726454">
      <w:pPr>
        <w:rPr>
          <w:rFonts w:ascii="Arial" w:hAnsi="Arial" w:cs="Arial"/>
        </w:rPr>
      </w:pPr>
      <w:r w:rsidRPr="00726454">
        <w:rPr>
          <w:rFonts w:ascii="Arial" w:hAnsi="Arial" w:cs="Arial"/>
        </w:rPr>
        <w:t>The Equality Act 2010 requires us to provide reasonable adjustments for disabled patients – defined by the Act to those with physical or mental impairment which has a substantial and long- term adverse effect on that person’s ability to care out normal day-to-day activities.</w:t>
      </w:r>
    </w:p>
    <w:p w14:paraId="56B56AF7" w14:textId="77777777" w:rsidR="00726454" w:rsidRPr="00726454" w:rsidRDefault="00726454" w:rsidP="00726454">
      <w:pPr>
        <w:rPr>
          <w:rFonts w:ascii="Arial" w:hAnsi="Arial" w:cs="Arial"/>
        </w:rPr>
      </w:pPr>
      <w:r w:rsidRPr="00726454">
        <w:rPr>
          <w:rFonts w:ascii="Arial" w:hAnsi="Arial" w:cs="Arial"/>
        </w:rPr>
        <w:t> </w:t>
      </w:r>
    </w:p>
    <w:p w14:paraId="08D56485" w14:textId="77777777" w:rsidR="00726454" w:rsidRPr="00726454" w:rsidRDefault="00726454" w:rsidP="00726454">
      <w:pPr>
        <w:rPr>
          <w:rFonts w:ascii="Arial" w:hAnsi="Arial" w:cs="Arial"/>
          <w:b/>
          <w:bCs/>
        </w:rPr>
      </w:pPr>
      <w:r w:rsidRPr="00726454">
        <w:rPr>
          <w:rFonts w:ascii="Arial" w:hAnsi="Arial" w:cs="Arial"/>
          <w:b/>
          <w:bCs/>
        </w:rPr>
        <w:lastRenderedPageBreak/>
        <w:t>Duty to make reasonable adjustments as a service provider</w:t>
      </w:r>
    </w:p>
    <w:p w14:paraId="7D7DED2C" w14:textId="77777777" w:rsidR="00726454" w:rsidRPr="00726454" w:rsidRDefault="00726454" w:rsidP="00726454">
      <w:pPr>
        <w:rPr>
          <w:rFonts w:ascii="Arial" w:hAnsi="Arial" w:cs="Arial"/>
        </w:rPr>
      </w:pPr>
      <w:r w:rsidRPr="00726454">
        <w:rPr>
          <w:rFonts w:ascii="Arial" w:hAnsi="Arial" w:cs="Arial"/>
        </w:rPr>
        <w:t>As a service provider, we have a duty to make reasonable adjustments if the services we provide places a disabled person at a “substantial disadvantage” compared to a person with no disabilities.  Our aim is to consider what reasonable adjustments can be made to remove any disadvantage.</w:t>
      </w:r>
    </w:p>
    <w:p w14:paraId="6300AD4A" w14:textId="77777777" w:rsidR="00726454" w:rsidRPr="00726454" w:rsidRDefault="00726454" w:rsidP="00726454">
      <w:pPr>
        <w:rPr>
          <w:rFonts w:ascii="Arial" w:hAnsi="Arial" w:cs="Arial"/>
        </w:rPr>
      </w:pPr>
      <w:r w:rsidRPr="00726454">
        <w:rPr>
          <w:rFonts w:ascii="Arial" w:hAnsi="Arial" w:cs="Arial"/>
        </w:rPr>
        <w:t> </w:t>
      </w:r>
    </w:p>
    <w:p w14:paraId="2C04D6E9" w14:textId="77777777" w:rsidR="00726454" w:rsidRPr="00726454" w:rsidRDefault="00726454" w:rsidP="00726454">
      <w:pPr>
        <w:rPr>
          <w:rFonts w:ascii="Arial" w:hAnsi="Arial" w:cs="Arial"/>
          <w:b/>
          <w:bCs/>
        </w:rPr>
      </w:pPr>
      <w:r w:rsidRPr="00726454">
        <w:rPr>
          <w:rFonts w:ascii="Arial" w:hAnsi="Arial" w:cs="Arial"/>
          <w:b/>
          <w:bCs/>
        </w:rPr>
        <w:t>Requesting reasonable adjustments</w:t>
      </w:r>
    </w:p>
    <w:p w14:paraId="50B5791E" w14:textId="110B8976" w:rsidR="00726454" w:rsidRPr="00726454" w:rsidRDefault="00726454" w:rsidP="00726454">
      <w:pPr>
        <w:rPr>
          <w:rFonts w:ascii="Arial" w:hAnsi="Arial" w:cs="Arial"/>
        </w:rPr>
      </w:pPr>
      <w:r w:rsidRPr="00726454">
        <w:rPr>
          <w:rFonts w:ascii="Arial" w:hAnsi="Arial" w:cs="Arial"/>
        </w:rPr>
        <w:t xml:space="preserve">To request a reasonable adjustment, </w:t>
      </w:r>
      <w:r>
        <w:rPr>
          <w:rFonts w:ascii="Arial" w:hAnsi="Arial" w:cs="Arial"/>
        </w:rPr>
        <w:t>please speak to a member of staff at reception</w:t>
      </w:r>
      <w:r w:rsidRPr="00726454">
        <w:rPr>
          <w:rFonts w:ascii="Arial" w:hAnsi="Arial" w:cs="Arial"/>
        </w:rPr>
        <w:t>.  </w:t>
      </w:r>
    </w:p>
    <w:p w14:paraId="5CF450E2" w14:textId="77777777" w:rsidR="00726454" w:rsidRPr="00726454" w:rsidRDefault="00726454" w:rsidP="00726454">
      <w:pPr>
        <w:rPr>
          <w:rFonts w:ascii="Arial" w:hAnsi="Arial" w:cs="Arial"/>
        </w:rPr>
      </w:pPr>
      <w:r w:rsidRPr="00726454">
        <w:rPr>
          <w:rFonts w:ascii="Arial" w:hAnsi="Arial" w:cs="Arial"/>
        </w:rPr>
        <w:t>To ensure patients are aware we can provide reasonable adjustments, we will:</w:t>
      </w:r>
    </w:p>
    <w:p w14:paraId="23CFD7E7" w14:textId="77777777" w:rsidR="00726454" w:rsidRPr="00726454" w:rsidRDefault="00726454" w:rsidP="00726454">
      <w:pPr>
        <w:numPr>
          <w:ilvl w:val="0"/>
          <w:numId w:val="2"/>
        </w:numPr>
        <w:rPr>
          <w:rFonts w:ascii="Arial" w:hAnsi="Arial" w:cs="Arial"/>
        </w:rPr>
      </w:pPr>
      <w:r w:rsidRPr="00726454">
        <w:rPr>
          <w:rFonts w:ascii="Arial" w:hAnsi="Arial" w:cs="Arial"/>
        </w:rPr>
        <w:t>Publish this policy on our website.</w:t>
      </w:r>
    </w:p>
    <w:p w14:paraId="779A7EAC" w14:textId="77777777" w:rsidR="00726454" w:rsidRPr="00726454" w:rsidRDefault="00726454" w:rsidP="00726454">
      <w:pPr>
        <w:numPr>
          <w:ilvl w:val="0"/>
          <w:numId w:val="2"/>
        </w:numPr>
        <w:rPr>
          <w:rFonts w:ascii="Arial" w:hAnsi="Arial" w:cs="Arial"/>
        </w:rPr>
      </w:pPr>
      <w:r w:rsidRPr="00726454">
        <w:rPr>
          <w:rFonts w:ascii="Arial" w:hAnsi="Arial" w:cs="Arial"/>
        </w:rPr>
        <w:t>Ask patients if they require any reasonable adjustments over the telephone.</w:t>
      </w:r>
    </w:p>
    <w:p w14:paraId="7CFA90CE" w14:textId="77777777" w:rsidR="00726454" w:rsidRPr="00726454" w:rsidRDefault="00726454" w:rsidP="00726454">
      <w:pPr>
        <w:numPr>
          <w:ilvl w:val="0"/>
          <w:numId w:val="2"/>
        </w:numPr>
        <w:rPr>
          <w:rFonts w:ascii="Arial" w:hAnsi="Arial" w:cs="Arial"/>
        </w:rPr>
      </w:pPr>
      <w:r w:rsidRPr="00726454">
        <w:rPr>
          <w:rFonts w:ascii="Arial" w:hAnsi="Arial" w:cs="Arial"/>
        </w:rPr>
        <w:t>Ask patients opportunistically during consultations.</w:t>
      </w:r>
    </w:p>
    <w:p w14:paraId="339226A6" w14:textId="77777777" w:rsidR="00726454" w:rsidRPr="00726454" w:rsidRDefault="00726454" w:rsidP="00726454">
      <w:pPr>
        <w:numPr>
          <w:ilvl w:val="0"/>
          <w:numId w:val="2"/>
        </w:numPr>
        <w:rPr>
          <w:rFonts w:ascii="Arial" w:hAnsi="Arial" w:cs="Arial"/>
        </w:rPr>
      </w:pPr>
      <w:r w:rsidRPr="00726454">
        <w:rPr>
          <w:rFonts w:ascii="Arial" w:hAnsi="Arial" w:cs="Arial"/>
        </w:rPr>
        <w:t>Inform patients via posters displayed at the practice.</w:t>
      </w:r>
    </w:p>
    <w:p w14:paraId="08E172DE" w14:textId="77777777" w:rsidR="00726454" w:rsidRPr="00726454" w:rsidRDefault="00726454" w:rsidP="00726454">
      <w:pPr>
        <w:numPr>
          <w:ilvl w:val="0"/>
          <w:numId w:val="2"/>
        </w:numPr>
        <w:rPr>
          <w:rFonts w:ascii="Arial" w:hAnsi="Arial" w:cs="Arial"/>
        </w:rPr>
      </w:pPr>
      <w:r w:rsidRPr="00726454">
        <w:rPr>
          <w:rFonts w:ascii="Arial" w:hAnsi="Arial" w:cs="Arial"/>
        </w:rPr>
        <w:t>Continue to use our new patient registration questionnaire to gather information about patients’ reasonable adjustments.</w:t>
      </w:r>
    </w:p>
    <w:p w14:paraId="4C0069D7" w14:textId="77777777" w:rsidR="00726454" w:rsidRPr="00726454" w:rsidRDefault="00726454" w:rsidP="00726454">
      <w:pPr>
        <w:rPr>
          <w:rFonts w:ascii="Arial" w:hAnsi="Arial" w:cs="Arial"/>
        </w:rPr>
      </w:pPr>
      <w:r w:rsidRPr="00726454">
        <w:rPr>
          <w:rFonts w:ascii="Arial" w:hAnsi="Arial" w:cs="Arial"/>
        </w:rPr>
        <w:t> </w:t>
      </w:r>
    </w:p>
    <w:p w14:paraId="46E949FA" w14:textId="77777777" w:rsidR="00726454" w:rsidRPr="00726454" w:rsidRDefault="00726454" w:rsidP="00726454">
      <w:pPr>
        <w:rPr>
          <w:rFonts w:ascii="Arial" w:hAnsi="Arial" w:cs="Arial"/>
          <w:b/>
          <w:bCs/>
        </w:rPr>
      </w:pPr>
      <w:r w:rsidRPr="00726454">
        <w:rPr>
          <w:rFonts w:ascii="Arial" w:hAnsi="Arial" w:cs="Arial"/>
          <w:b/>
          <w:bCs/>
        </w:rPr>
        <w:t>What types of reasonable adjustments can we offer</w:t>
      </w:r>
    </w:p>
    <w:p w14:paraId="7EC7D2BC" w14:textId="77777777" w:rsidR="00726454" w:rsidRPr="00726454" w:rsidRDefault="00726454" w:rsidP="00726454">
      <w:pPr>
        <w:rPr>
          <w:rFonts w:ascii="Arial" w:hAnsi="Arial" w:cs="Arial"/>
        </w:rPr>
      </w:pPr>
      <w:r w:rsidRPr="00726454">
        <w:rPr>
          <w:rFonts w:ascii="Arial" w:hAnsi="Arial" w:cs="Arial"/>
        </w:rPr>
        <w:t>Reasonable adjustment requests will be considered individually. There are already reasonable adjustments in place to support patients:</w:t>
      </w:r>
    </w:p>
    <w:p w14:paraId="52EC6B1C" w14:textId="02A528B2" w:rsidR="00726454" w:rsidRPr="00726454" w:rsidRDefault="00726454" w:rsidP="00726454">
      <w:pPr>
        <w:numPr>
          <w:ilvl w:val="0"/>
          <w:numId w:val="3"/>
        </w:numPr>
        <w:rPr>
          <w:rFonts w:ascii="Arial" w:hAnsi="Arial" w:cs="Arial"/>
        </w:rPr>
      </w:pPr>
      <w:r w:rsidRPr="00726454">
        <w:rPr>
          <w:rFonts w:ascii="Arial" w:hAnsi="Arial" w:cs="Arial"/>
        </w:rPr>
        <w:t>Online triage service – patients are able to complete a request for clinical and non- clinical issues online using our triage service</w:t>
      </w:r>
    </w:p>
    <w:p w14:paraId="52D5F1E7" w14:textId="77777777" w:rsidR="00726454" w:rsidRPr="00726454" w:rsidRDefault="00726454" w:rsidP="00726454">
      <w:pPr>
        <w:numPr>
          <w:ilvl w:val="0"/>
          <w:numId w:val="3"/>
        </w:numPr>
        <w:rPr>
          <w:rFonts w:ascii="Arial" w:hAnsi="Arial" w:cs="Arial"/>
        </w:rPr>
      </w:pPr>
      <w:r w:rsidRPr="00726454">
        <w:rPr>
          <w:rFonts w:ascii="Arial" w:hAnsi="Arial" w:cs="Arial"/>
        </w:rPr>
        <w:t>Offering longer appointment time for those with learning disability or mental health problems</w:t>
      </w:r>
    </w:p>
    <w:p w14:paraId="74AE17DC" w14:textId="77777777" w:rsidR="00726454" w:rsidRPr="00726454" w:rsidRDefault="00726454" w:rsidP="00726454">
      <w:pPr>
        <w:numPr>
          <w:ilvl w:val="0"/>
          <w:numId w:val="3"/>
        </w:numPr>
        <w:rPr>
          <w:rFonts w:ascii="Arial" w:hAnsi="Arial" w:cs="Arial"/>
        </w:rPr>
      </w:pPr>
      <w:r w:rsidRPr="00726454">
        <w:rPr>
          <w:rFonts w:ascii="Arial" w:hAnsi="Arial" w:cs="Arial"/>
        </w:rPr>
        <w:t>Offering preferred appointment time of day</w:t>
      </w:r>
    </w:p>
    <w:p w14:paraId="55D6572B" w14:textId="77777777" w:rsidR="00726454" w:rsidRPr="00726454" w:rsidRDefault="00726454" w:rsidP="00726454">
      <w:pPr>
        <w:numPr>
          <w:ilvl w:val="0"/>
          <w:numId w:val="3"/>
        </w:numPr>
        <w:rPr>
          <w:rFonts w:ascii="Arial" w:hAnsi="Arial" w:cs="Arial"/>
        </w:rPr>
      </w:pPr>
      <w:r w:rsidRPr="00726454">
        <w:rPr>
          <w:rFonts w:ascii="Arial" w:hAnsi="Arial" w:cs="Arial"/>
        </w:rPr>
        <w:t>Providing an interpreter / sign language </w:t>
      </w:r>
    </w:p>
    <w:p w14:paraId="1ADAFD64" w14:textId="77777777" w:rsidR="00726454" w:rsidRPr="00726454" w:rsidRDefault="00726454" w:rsidP="00726454">
      <w:pPr>
        <w:numPr>
          <w:ilvl w:val="0"/>
          <w:numId w:val="3"/>
        </w:numPr>
        <w:rPr>
          <w:rFonts w:ascii="Arial" w:hAnsi="Arial" w:cs="Arial"/>
        </w:rPr>
      </w:pPr>
      <w:r w:rsidRPr="00726454">
        <w:rPr>
          <w:rFonts w:ascii="Arial" w:hAnsi="Arial" w:cs="Arial"/>
        </w:rPr>
        <w:t>Providing video consultations</w:t>
      </w:r>
    </w:p>
    <w:p w14:paraId="5E37A6F7" w14:textId="17233192" w:rsidR="00726454" w:rsidRPr="00726454" w:rsidRDefault="00726454" w:rsidP="00726454">
      <w:pPr>
        <w:numPr>
          <w:ilvl w:val="0"/>
          <w:numId w:val="3"/>
        </w:numPr>
        <w:rPr>
          <w:rFonts w:ascii="Arial" w:hAnsi="Arial" w:cs="Arial"/>
        </w:rPr>
      </w:pPr>
      <w:r w:rsidRPr="00726454">
        <w:rPr>
          <w:rFonts w:ascii="Arial" w:hAnsi="Arial" w:cs="Arial"/>
        </w:rPr>
        <w:t>Providing sound amplifier during face</w:t>
      </w:r>
      <w:r w:rsidR="00C908EB">
        <w:rPr>
          <w:rFonts w:ascii="Arial" w:hAnsi="Arial" w:cs="Arial"/>
        </w:rPr>
        <w:t>-</w:t>
      </w:r>
      <w:r w:rsidRPr="00726454">
        <w:rPr>
          <w:rFonts w:ascii="Arial" w:hAnsi="Arial" w:cs="Arial"/>
        </w:rPr>
        <w:t>to</w:t>
      </w:r>
      <w:r w:rsidR="00C908EB">
        <w:rPr>
          <w:rFonts w:ascii="Arial" w:hAnsi="Arial" w:cs="Arial"/>
        </w:rPr>
        <w:t>-</w:t>
      </w:r>
      <w:r w:rsidRPr="00726454">
        <w:rPr>
          <w:rFonts w:ascii="Arial" w:hAnsi="Arial" w:cs="Arial"/>
        </w:rPr>
        <w:t>face appointments</w:t>
      </w:r>
    </w:p>
    <w:p w14:paraId="180D3011" w14:textId="3C317778" w:rsidR="00726454" w:rsidRPr="00726454" w:rsidRDefault="00726454" w:rsidP="00726454">
      <w:pPr>
        <w:numPr>
          <w:ilvl w:val="0"/>
          <w:numId w:val="3"/>
        </w:numPr>
        <w:rPr>
          <w:rFonts w:ascii="Arial" w:hAnsi="Arial" w:cs="Arial"/>
        </w:rPr>
      </w:pPr>
      <w:r w:rsidRPr="00726454">
        <w:rPr>
          <w:rFonts w:ascii="Arial" w:hAnsi="Arial" w:cs="Arial"/>
        </w:rPr>
        <w:t xml:space="preserve">Providing telephone consultations </w:t>
      </w:r>
    </w:p>
    <w:p w14:paraId="4CF9C9F3" w14:textId="77777777" w:rsidR="00726454" w:rsidRPr="00726454" w:rsidRDefault="00726454" w:rsidP="00726454">
      <w:pPr>
        <w:numPr>
          <w:ilvl w:val="0"/>
          <w:numId w:val="3"/>
        </w:numPr>
        <w:rPr>
          <w:rFonts w:ascii="Arial" w:hAnsi="Arial" w:cs="Arial"/>
        </w:rPr>
      </w:pPr>
      <w:r w:rsidRPr="00726454">
        <w:rPr>
          <w:rFonts w:ascii="Arial" w:hAnsi="Arial" w:cs="Arial"/>
        </w:rPr>
        <w:t>Communicating via email (consent required)</w:t>
      </w:r>
    </w:p>
    <w:p w14:paraId="25C55DF3" w14:textId="77777777" w:rsidR="00726454" w:rsidRPr="00726454" w:rsidRDefault="00726454" w:rsidP="00726454">
      <w:pPr>
        <w:numPr>
          <w:ilvl w:val="0"/>
          <w:numId w:val="3"/>
        </w:numPr>
        <w:rPr>
          <w:rFonts w:ascii="Arial" w:hAnsi="Arial" w:cs="Arial"/>
        </w:rPr>
      </w:pPr>
      <w:r w:rsidRPr="00726454">
        <w:rPr>
          <w:rFonts w:ascii="Arial" w:hAnsi="Arial" w:cs="Arial"/>
        </w:rPr>
        <w:t>Communicating via text (consent required)</w:t>
      </w:r>
    </w:p>
    <w:p w14:paraId="1FB1F19F" w14:textId="77777777" w:rsidR="00726454" w:rsidRPr="00726454" w:rsidRDefault="00726454" w:rsidP="00726454">
      <w:pPr>
        <w:numPr>
          <w:ilvl w:val="0"/>
          <w:numId w:val="3"/>
        </w:numPr>
        <w:rPr>
          <w:rFonts w:ascii="Arial" w:hAnsi="Arial" w:cs="Arial"/>
        </w:rPr>
      </w:pPr>
      <w:r w:rsidRPr="00726454">
        <w:rPr>
          <w:rFonts w:ascii="Arial" w:hAnsi="Arial" w:cs="Arial"/>
        </w:rPr>
        <w:t>Providing documents with larger font size</w:t>
      </w:r>
    </w:p>
    <w:p w14:paraId="088F1909" w14:textId="77777777" w:rsidR="00726454" w:rsidRPr="00726454" w:rsidRDefault="00726454" w:rsidP="00726454">
      <w:pPr>
        <w:rPr>
          <w:rFonts w:ascii="Arial" w:hAnsi="Arial" w:cs="Arial"/>
        </w:rPr>
      </w:pPr>
      <w:r w:rsidRPr="00726454">
        <w:rPr>
          <w:rFonts w:ascii="Arial" w:hAnsi="Arial" w:cs="Arial"/>
        </w:rPr>
        <w:t> </w:t>
      </w:r>
    </w:p>
    <w:p w14:paraId="74C0318D" w14:textId="77777777" w:rsidR="00726454" w:rsidRPr="00726454" w:rsidRDefault="00726454" w:rsidP="00726454">
      <w:pPr>
        <w:rPr>
          <w:rFonts w:ascii="Arial" w:hAnsi="Arial" w:cs="Arial"/>
          <w:b/>
          <w:bCs/>
        </w:rPr>
      </w:pPr>
      <w:r w:rsidRPr="00726454">
        <w:rPr>
          <w:rFonts w:ascii="Arial" w:hAnsi="Arial" w:cs="Arial"/>
          <w:b/>
          <w:bCs/>
        </w:rPr>
        <w:t>Responding to reasonable adjustment requests</w:t>
      </w:r>
    </w:p>
    <w:p w14:paraId="0C39F2C6" w14:textId="77777777" w:rsidR="00726454" w:rsidRPr="00726454" w:rsidRDefault="00726454" w:rsidP="00726454">
      <w:pPr>
        <w:rPr>
          <w:rFonts w:ascii="Arial" w:hAnsi="Arial" w:cs="Arial"/>
        </w:rPr>
      </w:pPr>
      <w:r w:rsidRPr="00726454">
        <w:rPr>
          <w:rFonts w:ascii="Arial" w:hAnsi="Arial" w:cs="Arial"/>
        </w:rPr>
        <w:lastRenderedPageBreak/>
        <w:t>We will endeavour to respond to reasonable requests as soon as possible. With regards to complex requests, we will aim to work with you to agree a reasonable adjustment to overcome the issue.</w:t>
      </w:r>
    </w:p>
    <w:p w14:paraId="262355D8" w14:textId="77777777" w:rsidR="00726454" w:rsidRPr="00726454" w:rsidRDefault="00726454" w:rsidP="00726454">
      <w:pPr>
        <w:rPr>
          <w:rFonts w:ascii="Arial" w:hAnsi="Arial" w:cs="Arial"/>
        </w:rPr>
      </w:pPr>
      <w:r w:rsidRPr="00726454">
        <w:rPr>
          <w:rFonts w:ascii="Arial" w:hAnsi="Arial" w:cs="Arial"/>
        </w:rPr>
        <w:t> </w:t>
      </w:r>
    </w:p>
    <w:p w14:paraId="34A116FC" w14:textId="77777777" w:rsidR="00726454" w:rsidRPr="00726454" w:rsidRDefault="00726454" w:rsidP="00726454">
      <w:pPr>
        <w:rPr>
          <w:rFonts w:ascii="Arial" w:hAnsi="Arial" w:cs="Arial"/>
          <w:b/>
          <w:bCs/>
        </w:rPr>
      </w:pPr>
      <w:r w:rsidRPr="00726454">
        <w:rPr>
          <w:rFonts w:ascii="Arial" w:hAnsi="Arial" w:cs="Arial"/>
          <w:b/>
          <w:bCs/>
        </w:rPr>
        <w:t>How to decide what is reasonable</w:t>
      </w:r>
    </w:p>
    <w:p w14:paraId="22FBA162" w14:textId="77777777" w:rsidR="00726454" w:rsidRPr="00726454" w:rsidRDefault="00726454" w:rsidP="00726454">
      <w:pPr>
        <w:rPr>
          <w:rFonts w:ascii="Arial" w:hAnsi="Arial" w:cs="Arial"/>
        </w:rPr>
      </w:pPr>
      <w:r w:rsidRPr="00726454">
        <w:rPr>
          <w:rFonts w:ascii="Arial" w:hAnsi="Arial" w:cs="Arial"/>
        </w:rPr>
        <w:t xml:space="preserve">We will consider if the request </w:t>
      </w:r>
      <w:proofErr w:type="gramStart"/>
      <w:r w:rsidRPr="00726454">
        <w:rPr>
          <w:rFonts w:ascii="Arial" w:hAnsi="Arial" w:cs="Arial"/>
        </w:rPr>
        <w:t>will overcome</w:t>
      </w:r>
      <w:proofErr w:type="gramEnd"/>
      <w:r w:rsidRPr="00726454">
        <w:rPr>
          <w:rFonts w:ascii="Arial" w:hAnsi="Arial" w:cs="Arial"/>
        </w:rPr>
        <w:t xml:space="preserve"> the difficulty. How practical it is to implement the adjustment and whether there are resources available in terms of cost.</w:t>
      </w:r>
    </w:p>
    <w:p w14:paraId="2A6AEC4B" w14:textId="77777777" w:rsidR="00726454" w:rsidRPr="00726454" w:rsidRDefault="00726454" w:rsidP="00726454">
      <w:pPr>
        <w:rPr>
          <w:rFonts w:ascii="Arial" w:hAnsi="Arial" w:cs="Arial"/>
        </w:rPr>
      </w:pPr>
      <w:r w:rsidRPr="00726454">
        <w:rPr>
          <w:rFonts w:ascii="Arial" w:hAnsi="Arial" w:cs="Arial"/>
        </w:rPr>
        <w:t> </w:t>
      </w:r>
    </w:p>
    <w:p w14:paraId="62F7BBDB" w14:textId="77777777" w:rsidR="00726454" w:rsidRPr="00726454" w:rsidRDefault="00726454" w:rsidP="00726454">
      <w:pPr>
        <w:rPr>
          <w:rFonts w:ascii="Arial" w:hAnsi="Arial" w:cs="Arial"/>
          <w:b/>
          <w:bCs/>
        </w:rPr>
      </w:pPr>
      <w:r w:rsidRPr="00726454">
        <w:rPr>
          <w:rFonts w:ascii="Arial" w:hAnsi="Arial" w:cs="Arial"/>
          <w:b/>
          <w:bCs/>
        </w:rPr>
        <w:t>Recording and monitoring</w:t>
      </w:r>
    </w:p>
    <w:p w14:paraId="54EEACC1" w14:textId="77777777" w:rsidR="00726454" w:rsidRPr="00726454" w:rsidRDefault="00726454" w:rsidP="00726454">
      <w:pPr>
        <w:rPr>
          <w:rFonts w:ascii="Arial" w:hAnsi="Arial" w:cs="Arial"/>
        </w:rPr>
      </w:pPr>
      <w:r w:rsidRPr="00726454">
        <w:rPr>
          <w:rFonts w:ascii="Arial" w:hAnsi="Arial" w:cs="Arial"/>
        </w:rPr>
        <w:t>Reasonable Adjustments will be recorded in patient records to trigger alert flags reminding staff of the patient’s reasonable adjustments.</w:t>
      </w:r>
    </w:p>
    <w:p w14:paraId="63664D0A" w14:textId="77777777" w:rsidR="00726454" w:rsidRPr="00726454" w:rsidRDefault="00726454" w:rsidP="00726454">
      <w:pPr>
        <w:rPr>
          <w:rFonts w:ascii="Arial" w:hAnsi="Arial" w:cs="Arial"/>
        </w:rPr>
      </w:pPr>
      <w:r w:rsidRPr="00726454">
        <w:rPr>
          <w:rFonts w:ascii="Arial" w:hAnsi="Arial" w:cs="Arial"/>
        </w:rPr>
        <w:t>All staff are responsible for asking patients if they have any reasonable adjustments and updating the records accordingly. This applies to new patients and monitoring of existing patients.</w:t>
      </w:r>
    </w:p>
    <w:p w14:paraId="66A66C2C" w14:textId="77777777" w:rsidR="00726454" w:rsidRPr="00726454" w:rsidRDefault="00726454" w:rsidP="00726454">
      <w:pPr>
        <w:rPr>
          <w:rFonts w:ascii="Arial" w:hAnsi="Arial" w:cs="Arial"/>
        </w:rPr>
      </w:pPr>
      <w:r w:rsidRPr="00726454">
        <w:rPr>
          <w:rFonts w:ascii="Arial" w:hAnsi="Arial" w:cs="Arial"/>
        </w:rPr>
        <w:t> </w:t>
      </w:r>
    </w:p>
    <w:p w14:paraId="1990B146" w14:textId="77777777" w:rsidR="00726454" w:rsidRPr="00726454" w:rsidRDefault="00726454" w:rsidP="00726454">
      <w:pPr>
        <w:rPr>
          <w:rFonts w:ascii="Arial" w:hAnsi="Arial" w:cs="Arial"/>
          <w:b/>
          <w:bCs/>
        </w:rPr>
      </w:pPr>
      <w:r w:rsidRPr="00726454">
        <w:rPr>
          <w:rFonts w:ascii="Arial" w:hAnsi="Arial" w:cs="Arial"/>
          <w:b/>
          <w:bCs/>
        </w:rPr>
        <w:t>Sharing your reasonable adjustments with other healthcare providers</w:t>
      </w:r>
    </w:p>
    <w:p w14:paraId="5EED8360" w14:textId="77777777" w:rsidR="00726454" w:rsidRPr="00726454" w:rsidRDefault="00726454" w:rsidP="00726454">
      <w:pPr>
        <w:rPr>
          <w:rFonts w:ascii="Arial" w:hAnsi="Arial" w:cs="Arial"/>
        </w:rPr>
      </w:pPr>
      <w:r w:rsidRPr="00726454">
        <w:rPr>
          <w:rFonts w:ascii="Arial" w:hAnsi="Arial" w:cs="Arial"/>
        </w:rPr>
        <w:t>The NHS has introduced the Reasonable Adjustments Digital Flag tool.  This enables practices to record patients’ reasonable adjustments using an approved NHS template with an option to share with other healthcare providers upon consent from the patient to do so. </w:t>
      </w:r>
    </w:p>
    <w:p w14:paraId="58D5D583" w14:textId="77777777" w:rsidR="00726454" w:rsidRPr="00726454" w:rsidRDefault="00726454" w:rsidP="00726454">
      <w:pPr>
        <w:rPr>
          <w:rFonts w:ascii="Arial" w:hAnsi="Arial" w:cs="Arial"/>
        </w:rPr>
      </w:pPr>
      <w:r w:rsidRPr="00726454">
        <w:rPr>
          <w:rFonts w:ascii="Arial" w:hAnsi="Arial" w:cs="Arial"/>
        </w:rPr>
        <w:t>Your consent will enable other healthcare providers to offer the agreed reasonable adjustment when you attend other health related appointments for example at the hospital.</w:t>
      </w:r>
    </w:p>
    <w:p w14:paraId="6D6CAA10" w14:textId="77777777" w:rsidR="00F666CA" w:rsidRDefault="00F666CA"/>
    <w:sectPr w:rsidR="00F666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5C05E" w14:textId="77777777" w:rsidR="00726454" w:rsidRDefault="00726454" w:rsidP="00726454">
      <w:pPr>
        <w:spacing w:after="0" w:line="240" w:lineRule="auto"/>
      </w:pPr>
      <w:r>
        <w:separator/>
      </w:r>
    </w:p>
  </w:endnote>
  <w:endnote w:type="continuationSeparator" w:id="0">
    <w:p w14:paraId="4D828CF7" w14:textId="77777777" w:rsidR="00726454" w:rsidRDefault="00726454" w:rsidP="0072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56319" w14:textId="77777777" w:rsidR="00726454" w:rsidRDefault="00726454" w:rsidP="00726454">
      <w:pPr>
        <w:spacing w:after="0" w:line="240" w:lineRule="auto"/>
      </w:pPr>
      <w:r>
        <w:separator/>
      </w:r>
    </w:p>
  </w:footnote>
  <w:footnote w:type="continuationSeparator" w:id="0">
    <w:p w14:paraId="1F52CD26" w14:textId="77777777" w:rsidR="00726454" w:rsidRDefault="00726454" w:rsidP="0072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2DD9" w14:textId="5D0CBAD4" w:rsidR="00726454" w:rsidRPr="00726454" w:rsidRDefault="00726454" w:rsidP="00726454">
    <w:pPr>
      <w:pStyle w:val="Header"/>
      <w:jc w:val="center"/>
      <w:rPr>
        <w:rFonts w:ascii="Arial" w:hAnsi="Arial" w:cs="Arial"/>
        <w:b/>
        <w:bCs/>
        <w:sz w:val="28"/>
        <w:szCs w:val="28"/>
      </w:rPr>
    </w:pPr>
    <w:r w:rsidRPr="00726454">
      <w:rPr>
        <w:rFonts w:ascii="Arial" w:hAnsi="Arial" w:cs="Arial"/>
        <w:b/>
        <w:bCs/>
        <w:sz w:val="28"/>
        <w:szCs w:val="28"/>
      </w:rPr>
      <w:t>E12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4AF"/>
    <w:multiLevelType w:val="multilevel"/>
    <w:tmpl w:val="B502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40821"/>
    <w:multiLevelType w:val="multilevel"/>
    <w:tmpl w:val="037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8417B6"/>
    <w:multiLevelType w:val="multilevel"/>
    <w:tmpl w:val="CFCC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8399763">
    <w:abstractNumId w:val="2"/>
  </w:num>
  <w:num w:numId="2" w16cid:durableId="1595816525">
    <w:abstractNumId w:val="1"/>
  </w:num>
  <w:num w:numId="3" w16cid:durableId="157512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54"/>
    <w:rsid w:val="000E7907"/>
    <w:rsid w:val="005A3AB9"/>
    <w:rsid w:val="00712B9D"/>
    <w:rsid w:val="00726433"/>
    <w:rsid w:val="00726454"/>
    <w:rsid w:val="009669F8"/>
    <w:rsid w:val="00C0330F"/>
    <w:rsid w:val="00C908EB"/>
    <w:rsid w:val="00F6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EC7"/>
  <w15:chartTrackingRefBased/>
  <w15:docId w15:val="{74F80AEF-5C81-4B6D-96A8-756947F2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45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2645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2645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2645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2645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26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5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2645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2645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2645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2645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26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54"/>
    <w:rPr>
      <w:rFonts w:eastAsiaTheme="majorEastAsia" w:cstheme="majorBidi"/>
      <w:color w:val="272727" w:themeColor="text1" w:themeTint="D8"/>
    </w:rPr>
  </w:style>
  <w:style w:type="paragraph" w:styleId="Title">
    <w:name w:val="Title"/>
    <w:basedOn w:val="Normal"/>
    <w:next w:val="Normal"/>
    <w:link w:val="TitleChar"/>
    <w:uiPriority w:val="10"/>
    <w:qFormat/>
    <w:rsid w:val="00726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54"/>
    <w:pPr>
      <w:spacing w:before="160"/>
      <w:jc w:val="center"/>
    </w:pPr>
    <w:rPr>
      <w:i/>
      <w:iCs/>
      <w:color w:val="404040" w:themeColor="text1" w:themeTint="BF"/>
    </w:rPr>
  </w:style>
  <w:style w:type="character" w:customStyle="1" w:styleId="QuoteChar">
    <w:name w:val="Quote Char"/>
    <w:basedOn w:val="DefaultParagraphFont"/>
    <w:link w:val="Quote"/>
    <w:uiPriority w:val="29"/>
    <w:rsid w:val="00726454"/>
    <w:rPr>
      <w:i/>
      <w:iCs/>
      <w:color w:val="404040" w:themeColor="text1" w:themeTint="BF"/>
    </w:rPr>
  </w:style>
  <w:style w:type="paragraph" w:styleId="ListParagraph">
    <w:name w:val="List Paragraph"/>
    <w:basedOn w:val="Normal"/>
    <w:uiPriority w:val="34"/>
    <w:qFormat/>
    <w:rsid w:val="00726454"/>
    <w:pPr>
      <w:ind w:left="720"/>
      <w:contextualSpacing/>
    </w:pPr>
  </w:style>
  <w:style w:type="character" w:styleId="IntenseEmphasis">
    <w:name w:val="Intense Emphasis"/>
    <w:basedOn w:val="DefaultParagraphFont"/>
    <w:uiPriority w:val="21"/>
    <w:qFormat/>
    <w:rsid w:val="00726454"/>
    <w:rPr>
      <w:i/>
      <w:iCs/>
      <w:color w:val="2E74B5" w:themeColor="accent1" w:themeShade="BF"/>
    </w:rPr>
  </w:style>
  <w:style w:type="paragraph" w:styleId="IntenseQuote">
    <w:name w:val="Intense Quote"/>
    <w:basedOn w:val="Normal"/>
    <w:next w:val="Normal"/>
    <w:link w:val="IntenseQuoteChar"/>
    <w:uiPriority w:val="30"/>
    <w:qFormat/>
    <w:rsid w:val="0072645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26454"/>
    <w:rPr>
      <w:i/>
      <w:iCs/>
      <w:color w:val="2E74B5" w:themeColor="accent1" w:themeShade="BF"/>
    </w:rPr>
  </w:style>
  <w:style w:type="character" w:styleId="IntenseReference">
    <w:name w:val="Intense Reference"/>
    <w:basedOn w:val="DefaultParagraphFont"/>
    <w:uiPriority w:val="32"/>
    <w:qFormat/>
    <w:rsid w:val="00726454"/>
    <w:rPr>
      <w:b/>
      <w:bCs/>
      <w:smallCaps/>
      <w:color w:val="2E74B5" w:themeColor="accent1" w:themeShade="BF"/>
      <w:spacing w:val="5"/>
    </w:rPr>
  </w:style>
  <w:style w:type="paragraph" w:styleId="Header">
    <w:name w:val="header"/>
    <w:basedOn w:val="Normal"/>
    <w:link w:val="HeaderChar"/>
    <w:uiPriority w:val="99"/>
    <w:unhideWhenUsed/>
    <w:rsid w:val="00726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454"/>
  </w:style>
  <w:style w:type="paragraph" w:styleId="Footer">
    <w:name w:val="footer"/>
    <w:basedOn w:val="Normal"/>
    <w:link w:val="FooterChar"/>
    <w:uiPriority w:val="99"/>
    <w:unhideWhenUsed/>
    <w:rsid w:val="00726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320938">
      <w:bodyDiv w:val="1"/>
      <w:marLeft w:val="0"/>
      <w:marRight w:val="0"/>
      <w:marTop w:val="0"/>
      <w:marBottom w:val="0"/>
      <w:divBdr>
        <w:top w:val="none" w:sz="0" w:space="0" w:color="auto"/>
        <w:left w:val="none" w:sz="0" w:space="0" w:color="auto"/>
        <w:bottom w:val="none" w:sz="0" w:space="0" w:color="auto"/>
        <w:right w:val="none" w:sz="0" w:space="0" w:color="auto"/>
      </w:divBdr>
      <w:divsChild>
        <w:div w:id="1407068061">
          <w:blockQuote w:val="1"/>
          <w:marLeft w:val="720"/>
          <w:marRight w:val="720"/>
          <w:marTop w:val="100"/>
          <w:marBottom w:val="100"/>
          <w:divBdr>
            <w:top w:val="none" w:sz="0" w:space="0" w:color="008080"/>
            <w:left w:val="single" w:sz="24" w:space="0" w:color="008080"/>
            <w:bottom w:val="none" w:sz="0" w:space="0" w:color="008080"/>
            <w:right w:val="none" w:sz="0" w:space="0" w:color="008080"/>
          </w:divBdr>
        </w:div>
        <w:div w:id="925186310">
          <w:marLeft w:val="0"/>
          <w:marRight w:val="0"/>
          <w:marTop w:val="0"/>
          <w:marBottom w:val="0"/>
          <w:divBdr>
            <w:top w:val="dashed" w:sz="6" w:space="0" w:color="DDDDDD"/>
            <w:left w:val="none" w:sz="0" w:space="0" w:color="auto"/>
            <w:bottom w:val="none" w:sz="0" w:space="0" w:color="auto"/>
            <w:right w:val="none" w:sz="0" w:space="0" w:color="auto"/>
          </w:divBdr>
        </w:div>
        <w:div w:id="1131745898">
          <w:marLeft w:val="0"/>
          <w:marRight w:val="0"/>
          <w:marTop w:val="0"/>
          <w:marBottom w:val="0"/>
          <w:divBdr>
            <w:top w:val="dashed" w:sz="6" w:space="0" w:color="DDDDDD"/>
            <w:left w:val="none" w:sz="0" w:space="0" w:color="auto"/>
            <w:bottom w:val="none" w:sz="0" w:space="0" w:color="auto"/>
            <w:right w:val="none" w:sz="0" w:space="0" w:color="auto"/>
          </w:divBdr>
        </w:div>
        <w:div w:id="1256354635">
          <w:marLeft w:val="0"/>
          <w:marRight w:val="0"/>
          <w:marTop w:val="0"/>
          <w:marBottom w:val="0"/>
          <w:divBdr>
            <w:top w:val="dashed" w:sz="6" w:space="0" w:color="DDDDDD"/>
            <w:left w:val="none" w:sz="0" w:space="0" w:color="auto"/>
            <w:bottom w:val="none" w:sz="0" w:space="0" w:color="auto"/>
            <w:right w:val="none" w:sz="0" w:space="0" w:color="auto"/>
          </w:divBdr>
        </w:div>
        <w:div w:id="687491796">
          <w:marLeft w:val="0"/>
          <w:marRight w:val="0"/>
          <w:marTop w:val="0"/>
          <w:marBottom w:val="0"/>
          <w:divBdr>
            <w:top w:val="dashed" w:sz="6" w:space="0" w:color="DDDDDD"/>
            <w:left w:val="none" w:sz="0" w:space="0" w:color="auto"/>
            <w:bottom w:val="none" w:sz="0" w:space="0" w:color="auto"/>
            <w:right w:val="none" w:sz="0" w:space="0" w:color="auto"/>
          </w:divBdr>
        </w:div>
        <w:div w:id="959646739">
          <w:marLeft w:val="0"/>
          <w:marRight w:val="0"/>
          <w:marTop w:val="0"/>
          <w:marBottom w:val="0"/>
          <w:divBdr>
            <w:top w:val="dashed" w:sz="6" w:space="0" w:color="DDDDDD"/>
            <w:left w:val="none" w:sz="0" w:space="0" w:color="auto"/>
            <w:bottom w:val="none" w:sz="0" w:space="0" w:color="auto"/>
            <w:right w:val="none" w:sz="0" w:space="0" w:color="auto"/>
          </w:divBdr>
        </w:div>
        <w:div w:id="480005105">
          <w:marLeft w:val="0"/>
          <w:marRight w:val="0"/>
          <w:marTop w:val="0"/>
          <w:marBottom w:val="0"/>
          <w:divBdr>
            <w:top w:val="dashed" w:sz="6" w:space="0" w:color="DDDDDD"/>
            <w:left w:val="none" w:sz="0" w:space="0" w:color="auto"/>
            <w:bottom w:val="none" w:sz="0" w:space="0" w:color="auto"/>
            <w:right w:val="none" w:sz="0" w:space="0" w:color="auto"/>
          </w:divBdr>
        </w:div>
        <w:div w:id="1703359980">
          <w:marLeft w:val="0"/>
          <w:marRight w:val="0"/>
          <w:marTop w:val="0"/>
          <w:marBottom w:val="0"/>
          <w:divBdr>
            <w:top w:val="dashed" w:sz="6" w:space="0" w:color="DDDDDD"/>
            <w:left w:val="none" w:sz="0" w:space="0" w:color="auto"/>
            <w:bottom w:val="none" w:sz="0" w:space="0" w:color="auto"/>
            <w:right w:val="none" w:sz="0" w:space="0" w:color="auto"/>
          </w:divBdr>
        </w:div>
        <w:div w:id="1094088659">
          <w:marLeft w:val="0"/>
          <w:marRight w:val="0"/>
          <w:marTop w:val="0"/>
          <w:marBottom w:val="0"/>
          <w:divBdr>
            <w:top w:val="dashed" w:sz="6" w:space="0" w:color="DDDDDD"/>
            <w:left w:val="none" w:sz="0" w:space="0" w:color="auto"/>
            <w:bottom w:val="none" w:sz="0" w:space="0" w:color="auto"/>
            <w:right w:val="none" w:sz="0" w:space="0" w:color="auto"/>
          </w:divBdr>
        </w:div>
        <w:div w:id="12613477">
          <w:marLeft w:val="0"/>
          <w:marRight w:val="0"/>
          <w:marTop w:val="0"/>
          <w:marBottom w:val="0"/>
          <w:divBdr>
            <w:top w:val="dashed" w:sz="6" w:space="0" w:color="DDDDDD"/>
            <w:left w:val="none" w:sz="0" w:space="0" w:color="auto"/>
            <w:bottom w:val="none" w:sz="0" w:space="0" w:color="auto"/>
            <w:right w:val="none" w:sz="0" w:space="0" w:color="auto"/>
          </w:divBdr>
        </w:div>
        <w:div w:id="2026855630">
          <w:marLeft w:val="0"/>
          <w:marRight w:val="0"/>
          <w:marTop w:val="0"/>
          <w:marBottom w:val="0"/>
          <w:divBdr>
            <w:top w:val="dashed" w:sz="6" w:space="0" w:color="DDDDDD"/>
            <w:left w:val="none" w:sz="0" w:space="0" w:color="auto"/>
            <w:bottom w:val="none" w:sz="0" w:space="0" w:color="auto"/>
            <w:right w:val="none" w:sz="0" w:space="0" w:color="auto"/>
          </w:divBdr>
        </w:div>
      </w:divsChild>
    </w:div>
    <w:div w:id="1608266558">
      <w:bodyDiv w:val="1"/>
      <w:marLeft w:val="0"/>
      <w:marRight w:val="0"/>
      <w:marTop w:val="0"/>
      <w:marBottom w:val="0"/>
      <w:divBdr>
        <w:top w:val="none" w:sz="0" w:space="0" w:color="auto"/>
        <w:left w:val="none" w:sz="0" w:space="0" w:color="auto"/>
        <w:bottom w:val="none" w:sz="0" w:space="0" w:color="auto"/>
        <w:right w:val="none" w:sz="0" w:space="0" w:color="auto"/>
      </w:divBdr>
      <w:divsChild>
        <w:div w:id="1021008053">
          <w:blockQuote w:val="1"/>
          <w:marLeft w:val="720"/>
          <w:marRight w:val="720"/>
          <w:marTop w:val="100"/>
          <w:marBottom w:val="100"/>
          <w:divBdr>
            <w:top w:val="none" w:sz="0" w:space="0" w:color="008080"/>
            <w:left w:val="single" w:sz="24" w:space="0" w:color="008080"/>
            <w:bottom w:val="none" w:sz="0" w:space="0" w:color="008080"/>
            <w:right w:val="none" w:sz="0" w:space="0" w:color="008080"/>
          </w:divBdr>
        </w:div>
        <w:div w:id="746222408">
          <w:marLeft w:val="0"/>
          <w:marRight w:val="0"/>
          <w:marTop w:val="0"/>
          <w:marBottom w:val="0"/>
          <w:divBdr>
            <w:top w:val="dashed" w:sz="6" w:space="0" w:color="DDDDDD"/>
            <w:left w:val="none" w:sz="0" w:space="0" w:color="auto"/>
            <w:bottom w:val="none" w:sz="0" w:space="0" w:color="auto"/>
            <w:right w:val="none" w:sz="0" w:space="0" w:color="auto"/>
          </w:divBdr>
        </w:div>
        <w:div w:id="792793141">
          <w:marLeft w:val="0"/>
          <w:marRight w:val="0"/>
          <w:marTop w:val="0"/>
          <w:marBottom w:val="0"/>
          <w:divBdr>
            <w:top w:val="dashed" w:sz="6" w:space="0" w:color="DDDDDD"/>
            <w:left w:val="none" w:sz="0" w:space="0" w:color="auto"/>
            <w:bottom w:val="none" w:sz="0" w:space="0" w:color="auto"/>
            <w:right w:val="none" w:sz="0" w:space="0" w:color="auto"/>
          </w:divBdr>
        </w:div>
        <w:div w:id="217010267">
          <w:marLeft w:val="0"/>
          <w:marRight w:val="0"/>
          <w:marTop w:val="0"/>
          <w:marBottom w:val="0"/>
          <w:divBdr>
            <w:top w:val="dashed" w:sz="6" w:space="0" w:color="DDDDDD"/>
            <w:left w:val="none" w:sz="0" w:space="0" w:color="auto"/>
            <w:bottom w:val="none" w:sz="0" w:space="0" w:color="auto"/>
            <w:right w:val="none" w:sz="0" w:space="0" w:color="auto"/>
          </w:divBdr>
        </w:div>
        <w:div w:id="1305162804">
          <w:marLeft w:val="0"/>
          <w:marRight w:val="0"/>
          <w:marTop w:val="0"/>
          <w:marBottom w:val="0"/>
          <w:divBdr>
            <w:top w:val="dashed" w:sz="6" w:space="0" w:color="DDDDDD"/>
            <w:left w:val="none" w:sz="0" w:space="0" w:color="auto"/>
            <w:bottom w:val="none" w:sz="0" w:space="0" w:color="auto"/>
            <w:right w:val="none" w:sz="0" w:space="0" w:color="auto"/>
          </w:divBdr>
        </w:div>
        <w:div w:id="1279530246">
          <w:marLeft w:val="0"/>
          <w:marRight w:val="0"/>
          <w:marTop w:val="0"/>
          <w:marBottom w:val="0"/>
          <w:divBdr>
            <w:top w:val="dashed" w:sz="6" w:space="0" w:color="DDDDDD"/>
            <w:left w:val="none" w:sz="0" w:space="0" w:color="auto"/>
            <w:bottom w:val="none" w:sz="0" w:space="0" w:color="auto"/>
            <w:right w:val="none" w:sz="0" w:space="0" w:color="auto"/>
          </w:divBdr>
        </w:div>
        <w:div w:id="1806506820">
          <w:marLeft w:val="0"/>
          <w:marRight w:val="0"/>
          <w:marTop w:val="0"/>
          <w:marBottom w:val="0"/>
          <w:divBdr>
            <w:top w:val="dashed" w:sz="6" w:space="0" w:color="DDDDDD"/>
            <w:left w:val="none" w:sz="0" w:space="0" w:color="auto"/>
            <w:bottom w:val="none" w:sz="0" w:space="0" w:color="auto"/>
            <w:right w:val="none" w:sz="0" w:space="0" w:color="auto"/>
          </w:divBdr>
        </w:div>
        <w:div w:id="1587762762">
          <w:marLeft w:val="0"/>
          <w:marRight w:val="0"/>
          <w:marTop w:val="0"/>
          <w:marBottom w:val="0"/>
          <w:divBdr>
            <w:top w:val="dashed" w:sz="6" w:space="0" w:color="DDDDDD"/>
            <w:left w:val="none" w:sz="0" w:space="0" w:color="auto"/>
            <w:bottom w:val="none" w:sz="0" w:space="0" w:color="auto"/>
            <w:right w:val="none" w:sz="0" w:space="0" w:color="auto"/>
          </w:divBdr>
        </w:div>
        <w:div w:id="119569430">
          <w:marLeft w:val="0"/>
          <w:marRight w:val="0"/>
          <w:marTop w:val="0"/>
          <w:marBottom w:val="0"/>
          <w:divBdr>
            <w:top w:val="dashed" w:sz="6" w:space="0" w:color="DDDDDD"/>
            <w:left w:val="none" w:sz="0" w:space="0" w:color="auto"/>
            <w:bottom w:val="none" w:sz="0" w:space="0" w:color="auto"/>
            <w:right w:val="none" w:sz="0" w:space="0" w:color="auto"/>
          </w:divBdr>
        </w:div>
        <w:div w:id="287974842">
          <w:marLeft w:val="0"/>
          <w:marRight w:val="0"/>
          <w:marTop w:val="0"/>
          <w:marBottom w:val="0"/>
          <w:divBdr>
            <w:top w:val="dashed" w:sz="6" w:space="0" w:color="DDDDDD"/>
            <w:left w:val="none" w:sz="0" w:space="0" w:color="auto"/>
            <w:bottom w:val="none" w:sz="0" w:space="0" w:color="auto"/>
            <w:right w:val="none" w:sz="0" w:space="0" w:color="auto"/>
          </w:divBdr>
        </w:div>
        <w:div w:id="1972786121">
          <w:marLeft w:val="0"/>
          <w:marRight w:val="0"/>
          <w:marTop w:val="0"/>
          <w:marBottom w:val="0"/>
          <w:divBdr>
            <w:top w:val="dashed" w:sz="6" w:space="0"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733</Words>
  <Characters>4180</Characters>
  <Application>Microsoft Office Word</Application>
  <DocSecurity>0</DocSecurity>
  <Lines>34</Lines>
  <Paragraphs>9</Paragraphs>
  <ScaleCrop>false</ScaleCrop>
  <Company>NEL CSU</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PUVANENDRAN, Lakshimi (E12 MEDICAL CENTRE)</dc:creator>
  <cp:keywords/>
  <dc:description/>
  <cp:lastModifiedBy>ISLAM, Sharif (E12 MEDICAL CENTRE)</cp:lastModifiedBy>
  <cp:revision>4</cp:revision>
  <dcterms:created xsi:type="dcterms:W3CDTF">2025-03-10T13:12:00Z</dcterms:created>
  <dcterms:modified xsi:type="dcterms:W3CDTF">2025-03-10T13:34:00Z</dcterms:modified>
</cp:coreProperties>
</file>